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6F17" w14:textId="77777777" w:rsidR="006B6007" w:rsidRPr="001E7CA8" w:rsidRDefault="006B6007" w:rsidP="006B6007">
      <w:pPr>
        <w:spacing w:line="360" w:lineRule="atLeast"/>
        <w:rPr>
          <w:rFonts w:ascii="Avenir Book" w:eastAsia="Times New Roman" w:hAnsi="Avenir Book" w:cs="Arial"/>
          <w:color w:val="000000"/>
          <w:sz w:val="20"/>
          <w:szCs w:val="20"/>
          <w:lang w:eastAsia="en-GB"/>
        </w:rPr>
      </w:pPr>
    </w:p>
    <w:p w14:paraId="40579634" w14:textId="77777777" w:rsidR="006B6007" w:rsidRPr="001E7CA8" w:rsidRDefault="006B6007" w:rsidP="006B6007">
      <w:pPr>
        <w:numPr>
          <w:ilvl w:val="0"/>
          <w:numId w:val="1"/>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Introduction</w:t>
      </w:r>
    </w:p>
    <w:p w14:paraId="7B2A225A" w14:textId="6D8C6570"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The Old Fuel Depot is committed to protecting your privacy. This notice (the “</w:t>
      </w:r>
      <w:r w:rsidRPr="001E7CA8">
        <w:rPr>
          <w:rFonts w:ascii="Avenir Book" w:eastAsia="Times New Roman" w:hAnsi="Avenir Book" w:cs="Arial"/>
          <w:b/>
          <w:bCs/>
          <w:color w:val="000000"/>
          <w:sz w:val="20"/>
          <w:szCs w:val="20"/>
          <w:lang w:eastAsia="en-GB"/>
        </w:rPr>
        <w:t>Notice</w:t>
      </w:r>
      <w:r w:rsidRPr="001E7CA8">
        <w:rPr>
          <w:rFonts w:ascii="Avenir Book" w:eastAsia="Times New Roman" w:hAnsi="Avenir Book" w:cs="Arial"/>
          <w:color w:val="000000"/>
          <w:sz w:val="20"/>
          <w:szCs w:val="20"/>
          <w:lang w:eastAsia="en-GB"/>
        </w:rPr>
        <w:t>”) describes the data processing activities we carry out. Please read this Notice carefully to understand which categories of personal data we process, the purposes for which we process it and your rights with respect to our use of your personal data.</w:t>
      </w:r>
    </w:p>
    <w:p w14:paraId="1A74D241" w14:textId="33C95E0B"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This Notice covers Personal Data we may collect from you. It does not cover Personal Data collect</w:t>
      </w:r>
      <w:r w:rsidR="001E7CA8" w:rsidRPr="001E7CA8">
        <w:rPr>
          <w:rFonts w:ascii="Avenir Book" w:eastAsia="Times New Roman" w:hAnsi="Avenir Book" w:cs="Arial"/>
          <w:color w:val="000000"/>
          <w:sz w:val="20"/>
          <w:szCs w:val="20"/>
          <w:lang w:eastAsia="en-GB"/>
        </w:rPr>
        <w:t xml:space="preserve">ed by third parties </w:t>
      </w:r>
      <w:r w:rsidRPr="001E7CA8">
        <w:rPr>
          <w:rFonts w:ascii="Avenir Book" w:eastAsia="Times New Roman" w:hAnsi="Avenir Book" w:cs="Arial"/>
          <w:color w:val="000000"/>
          <w:sz w:val="20"/>
          <w:szCs w:val="20"/>
          <w:lang w:eastAsia="en-GB"/>
        </w:rPr>
        <w:t>when using our web</w:t>
      </w:r>
      <w:r w:rsidR="001E7CA8" w:rsidRPr="001E7CA8">
        <w:rPr>
          <w:rFonts w:ascii="Avenir Book" w:eastAsia="Times New Roman" w:hAnsi="Avenir Book" w:cs="Arial"/>
          <w:color w:val="000000"/>
          <w:sz w:val="20"/>
          <w:szCs w:val="20"/>
          <w:lang w:eastAsia="en-GB"/>
        </w:rPr>
        <w:t>site and in particular any weblinks (such as Facebook, Linked In etc)</w:t>
      </w:r>
      <w:r w:rsidRPr="001E7CA8">
        <w:rPr>
          <w:rFonts w:ascii="Avenir Book" w:eastAsia="Times New Roman" w:hAnsi="Avenir Book" w:cs="Arial"/>
          <w:color w:val="000000"/>
          <w:sz w:val="20"/>
          <w:szCs w:val="20"/>
          <w:lang w:eastAsia="en-GB"/>
        </w:rPr>
        <w:t xml:space="preserve"> For the use of these Personal Data, please refer to </w:t>
      </w:r>
      <w:r w:rsidR="001E7CA8" w:rsidRPr="001E7CA8">
        <w:rPr>
          <w:rFonts w:ascii="Avenir Book" w:eastAsia="Times New Roman" w:hAnsi="Avenir Book" w:cs="Arial"/>
          <w:color w:val="000000"/>
          <w:sz w:val="20"/>
          <w:szCs w:val="20"/>
          <w:lang w:eastAsia="en-GB"/>
        </w:rPr>
        <w:t>the third party’s</w:t>
      </w:r>
      <w:r w:rsidRPr="001E7CA8">
        <w:rPr>
          <w:rFonts w:ascii="Avenir Book" w:eastAsia="Times New Roman" w:hAnsi="Avenir Book" w:cs="Arial"/>
          <w:color w:val="000000"/>
          <w:sz w:val="20"/>
          <w:szCs w:val="20"/>
          <w:lang w:eastAsia="en-GB"/>
        </w:rPr>
        <w:t xml:space="preserve"> Data Protection Notice.</w:t>
      </w:r>
    </w:p>
    <w:p w14:paraId="0EB2CF53" w14:textId="4F299BCB"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Personal data as used in this Notice means any information relating to an identified or identifiable natural person; (“</w:t>
      </w:r>
      <w:r w:rsidRPr="001E7CA8">
        <w:rPr>
          <w:rFonts w:ascii="Avenir Book" w:eastAsia="Times New Roman" w:hAnsi="Avenir Book" w:cs="Arial"/>
          <w:b/>
          <w:bCs/>
          <w:color w:val="000000"/>
          <w:sz w:val="20"/>
          <w:szCs w:val="20"/>
          <w:lang w:eastAsia="en-GB"/>
        </w:rPr>
        <w:t>Personal Data</w:t>
      </w:r>
      <w:r w:rsidRPr="001E7CA8">
        <w:rPr>
          <w:rFonts w:ascii="Avenir Book" w:eastAsia="Times New Roman" w:hAnsi="Avenir Book" w:cs="Arial"/>
          <w:color w:val="000000"/>
          <w:sz w:val="20"/>
          <w:szCs w:val="20"/>
          <w:lang w:eastAsia="en-GB"/>
        </w:rPr>
        <w:t>”).</w:t>
      </w:r>
    </w:p>
    <w:p w14:paraId="7CC8501B" w14:textId="77777777"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This Notice may change from time to time (for more information see below Section 10).</w:t>
      </w:r>
    </w:p>
    <w:p w14:paraId="2BB61B6A"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044671E0" w14:textId="77777777" w:rsidR="006B6007" w:rsidRPr="001E7CA8" w:rsidRDefault="006B6007" w:rsidP="006B6007">
      <w:pPr>
        <w:numPr>
          <w:ilvl w:val="0"/>
          <w:numId w:val="1"/>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Who is responsible for the data processing?</w:t>
      </w:r>
    </w:p>
    <w:p w14:paraId="1D8B52FA" w14:textId="77777777"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For the purpose of this Notice, the entity responsible for the processing of your Personal Data is:</w:t>
      </w:r>
    </w:p>
    <w:p w14:paraId="30E95BA1" w14:textId="7E0D9701" w:rsidR="006B6007" w:rsidRPr="001E7CA8" w:rsidRDefault="006B6007" w:rsidP="001E7CA8">
      <w:pPr>
        <w:spacing w:line="360" w:lineRule="atLeast"/>
        <w:ind w:left="284"/>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Note House Investments Ltd.</w:t>
      </w:r>
      <w:r w:rsidR="001E7CA8" w:rsidRPr="001E7CA8">
        <w:rPr>
          <w:rFonts w:ascii="Avenir Book" w:eastAsia="Times New Roman" w:hAnsi="Avenir Book" w:cs="Arial"/>
          <w:color w:val="000000"/>
          <w:sz w:val="20"/>
          <w:szCs w:val="20"/>
          <w:lang w:eastAsia="en-GB"/>
        </w:rPr>
        <w:t xml:space="preserve"> t/a The Old Fuel Depot Business Centre</w:t>
      </w:r>
      <w:r w:rsidR="001E7CA8">
        <w:rPr>
          <w:rFonts w:ascii="Avenir Book" w:eastAsia="Times New Roman" w:hAnsi="Avenir Book" w:cs="Arial"/>
          <w:color w:val="000000"/>
          <w:sz w:val="20"/>
          <w:szCs w:val="20"/>
          <w:lang w:eastAsia="en-GB"/>
        </w:rPr>
        <w:t xml:space="preserve">; </w:t>
      </w:r>
      <w:proofErr w:type="spellStart"/>
      <w:r w:rsidRPr="001E7CA8">
        <w:rPr>
          <w:rFonts w:ascii="Avenir Book" w:eastAsia="Times New Roman" w:hAnsi="Avenir Book" w:cs="Arial"/>
          <w:color w:val="000000"/>
          <w:sz w:val="20"/>
          <w:szCs w:val="20"/>
          <w:lang w:eastAsia="en-GB"/>
        </w:rPr>
        <w:t>Twemlow</w:t>
      </w:r>
      <w:proofErr w:type="spellEnd"/>
      <w:r w:rsidR="001E7CA8" w:rsidRPr="001E7CA8">
        <w:rPr>
          <w:rFonts w:ascii="Avenir Book" w:eastAsia="Times New Roman" w:hAnsi="Avenir Book" w:cs="Arial"/>
          <w:color w:val="000000"/>
          <w:sz w:val="20"/>
          <w:szCs w:val="20"/>
          <w:lang w:eastAsia="en-GB"/>
        </w:rPr>
        <w:t xml:space="preserve"> Lane;</w:t>
      </w:r>
      <w:r w:rsidR="001E7CA8">
        <w:rPr>
          <w:rFonts w:ascii="Avenir Book" w:eastAsia="Times New Roman" w:hAnsi="Avenir Book" w:cs="Arial"/>
          <w:color w:val="000000"/>
          <w:sz w:val="20"/>
          <w:szCs w:val="20"/>
          <w:lang w:eastAsia="en-GB"/>
        </w:rPr>
        <w:t xml:space="preserve"> </w:t>
      </w:r>
      <w:proofErr w:type="spellStart"/>
      <w:r w:rsidR="001E7CA8" w:rsidRPr="001E7CA8">
        <w:rPr>
          <w:rFonts w:ascii="Avenir Book" w:eastAsia="Times New Roman" w:hAnsi="Avenir Book" w:cs="Arial"/>
          <w:color w:val="000000"/>
          <w:sz w:val="20"/>
          <w:szCs w:val="20"/>
          <w:lang w:eastAsia="en-GB"/>
        </w:rPr>
        <w:t>Twemlow</w:t>
      </w:r>
      <w:proofErr w:type="spellEnd"/>
      <w:r w:rsidR="001E7CA8" w:rsidRPr="001E7CA8">
        <w:rPr>
          <w:rFonts w:ascii="Avenir Book" w:eastAsia="Times New Roman" w:hAnsi="Avenir Book" w:cs="Arial"/>
          <w:color w:val="000000"/>
          <w:sz w:val="20"/>
          <w:szCs w:val="20"/>
          <w:lang w:eastAsia="en-GB"/>
        </w:rPr>
        <w:t>; Cheshire CW4 8GJ</w:t>
      </w:r>
    </w:p>
    <w:p w14:paraId="018B4C24"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57F4A57E" w14:textId="77777777" w:rsidR="006B6007" w:rsidRPr="001E7CA8" w:rsidRDefault="006B6007" w:rsidP="006B6007">
      <w:pPr>
        <w:numPr>
          <w:ilvl w:val="0"/>
          <w:numId w:val="1"/>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Personal Data we collect about you and how we collect it</w:t>
      </w:r>
    </w:p>
    <w:p w14:paraId="74EC0DCE" w14:textId="6A66FBB8" w:rsidR="006B6007" w:rsidRPr="001E7CA8" w:rsidRDefault="006B6007" w:rsidP="001E7CA8">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The provision of Personal Data is necessary for management of the </w:t>
      </w:r>
      <w:proofErr w:type="spellStart"/>
      <w:r w:rsidRPr="001E7CA8">
        <w:rPr>
          <w:rFonts w:ascii="Avenir Book" w:eastAsia="Times New Roman" w:hAnsi="Avenir Book" w:cs="Arial"/>
          <w:color w:val="000000"/>
          <w:sz w:val="20"/>
          <w:szCs w:val="20"/>
          <w:lang w:eastAsia="en-GB"/>
        </w:rPr>
        <w:t>The</w:t>
      </w:r>
      <w:proofErr w:type="spellEnd"/>
      <w:r w:rsidRPr="001E7CA8">
        <w:rPr>
          <w:rFonts w:ascii="Avenir Book" w:eastAsia="Times New Roman" w:hAnsi="Avenir Book" w:cs="Arial"/>
          <w:color w:val="000000"/>
          <w:sz w:val="20"/>
          <w:szCs w:val="20"/>
          <w:lang w:eastAsia="en-GB"/>
        </w:rPr>
        <w:t xml:space="preserve"> Old Fuel Depot. The Personal Data processed is limited to the </w:t>
      </w:r>
      <w:r w:rsidR="001E7CA8" w:rsidRPr="001E7CA8">
        <w:rPr>
          <w:rFonts w:ascii="Avenir Book" w:eastAsia="Times New Roman" w:hAnsi="Avenir Book" w:cs="Arial"/>
          <w:color w:val="000000"/>
          <w:sz w:val="20"/>
          <w:szCs w:val="20"/>
          <w:lang w:eastAsia="en-GB"/>
        </w:rPr>
        <w:t xml:space="preserve">minimum </w:t>
      </w:r>
      <w:r w:rsidRPr="001E7CA8">
        <w:rPr>
          <w:rFonts w:ascii="Avenir Book" w:eastAsia="Times New Roman" w:hAnsi="Avenir Book" w:cs="Arial"/>
          <w:color w:val="000000"/>
          <w:sz w:val="20"/>
          <w:szCs w:val="20"/>
          <w:lang w:eastAsia="en-GB"/>
        </w:rPr>
        <w:t xml:space="preserve">data </w:t>
      </w:r>
      <w:r w:rsidR="001E7CA8" w:rsidRPr="001E7CA8">
        <w:rPr>
          <w:rFonts w:ascii="Avenir Book" w:eastAsia="Times New Roman" w:hAnsi="Avenir Book" w:cs="Arial"/>
          <w:color w:val="000000"/>
          <w:sz w:val="20"/>
          <w:szCs w:val="20"/>
          <w:lang w:eastAsia="en-GB"/>
        </w:rPr>
        <w:t>required</w:t>
      </w:r>
      <w:r w:rsidRPr="001E7CA8">
        <w:rPr>
          <w:rFonts w:ascii="Avenir Book" w:eastAsia="Times New Roman" w:hAnsi="Avenir Book" w:cs="Arial"/>
          <w:color w:val="000000"/>
          <w:sz w:val="20"/>
          <w:szCs w:val="20"/>
          <w:lang w:eastAsia="en-GB"/>
        </w:rPr>
        <w:t xml:space="preserve"> to enable us to </w:t>
      </w:r>
      <w:r w:rsidR="001E7CA8" w:rsidRPr="001E7CA8">
        <w:rPr>
          <w:rFonts w:ascii="Avenir Book" w:eastAsia="Times New Roman" w:hAnsi="Avenir Book" w:cs="Arial"/>
          <w:color w:val="000000"/>
          <w:sz w:val="20"/>
          <w:szCs w:val="20"/>
          <w:lang w:eastAsia="en-GB"/>
        </w:rPr>
        <w:t>satisfy the</w:t>
      </w:r>
      <w:r w:rsidRPr="001E7CA8">
        <w:rPr>
          <w:rFonts w:ascii="Avenir Book" w:eastAsia="Times New Roman" w:hAnsi="Avenir Book" w:cs="Arial"/>
          <w:color w:val="000000"/>
          <w:sz w:val="20"/>
          <w:szCs w:val="20"/>
          <w:lang w:eastAsia="en-GB"/>
        </w:rPr>
        <w:t xml:space="preserve"> purpose for which it was collected</w:t>
      </w:r>
      <w:r w:rsidR="001E7CA8" w:rsidRPr="001E7CA8">
        <w:rPr>
          <w:rFonts w:ascii="Avenir Book" w:eastAsia="Times New Roman" w:hAnsi="Avenir Book" w:cs="Arial"/>
          <w:color w:val="000000"/>
          <w:sz w:val="20"/>
          <w:szCs w:val="20"/>
          <w:lang w:eastAsia="en-GB"/>
        </w:rPr>
        <w:t>,</w:t>
      </w:r>
      <w:r w:rsidRPr="001E7CA8">
        <w:rPr>
          <w:rFonts w:ascii="Avenir Book" w:eastAsia="Times New Roman" w:hAnsi="Avenir Book" w:cs="Arial"/>
          <w:color w:val="000000"/>
          <w:sz w:val="20"/>
          <w:szCs w:val="20"/>
          <w:lang w:eastAsia="en-GB"/>
        </w:rPr>
        <w:t xml:space="preserve"> it </w:t>
      </w:r>
      <w:r w:rsidR="001E7CA8" w:rsidRPr="001E7CA8">
        <w:rPr>
          <w:rFonts w:ascii="Avenir Book" w:eastAsia="Times New Roman" w:hAnsi="Avenir Book" w:cs="Arial"/>
          <w:color w:val="000000"/>
          <w:sz w:val="20"/>
          <w:szCs w:val="20"/>
          <w:lang w:eastAsia="en-GB"/>
        </w:rPr>
        <w:t xml:space="preserve">may </w:t>
      </w:r>
      <w:r w:rsidRPr="001E7CA8">
        <w:rPr>
          <w:rFonts w:ascii="Avenir Book" w:eastAsia="Times New Roman" w:hAnsi="Avenir Book" w:cs="Arial"/>
          <w:color w:val="000000"/>
          <w:sz w:val="20"/>
          <w:szCs w:val="20"/>
          <w:lang w:eastAsia="en-GB"/>
        </w:rPr>
        <w:t xml:space="preserve">concern </w:t>
      </w:r>
      <w:r w:rsidR="001E7CA8" w:rsidRPr="001E7CA8">
        <w:rPr>
          <w:rFonts w:ascii="Avenir Book" w:eastAsia="Times New Roman" w:hAnsi="Avenir Book" w:cs="Arial"/>
          <w:color w:val="000000"/>
          <w:sz w:val="20"/>
          <w:szCs w:val="20"/>
          <w:lang w:eastAsia="en-GB"/>
        </w:rPr>
        <w:t xml:space="preserve">an individual </w:t>
      </w:r>
      <w:r w:rsidRPr="001E7CA8">
        <w:rPr>
          <w:rFonts w:ascii="Avenir Book" w:eastAsia="Times New Roman" w:hAnsi="Avenir Book" w:cs="Arial"/>
          <w:color w:val="000000"/>
          <w:sz w:val="20"/>
          <w:szCs w:val="20"/>
          <w:lang w:eastAsia="en-GB"/>
        </w:rPr>
        <w:t>directly or</w:t>
      </w:r>
      <w:r w:rsidR="001E7CA8" w:rsidRPr="001E7CA8">
        <w:rPr>
          <w:rFonts w:ascii="Avenir Book" w:eastAsia="Times New Roman" w:hAnsi="Avenir Book" w:cs="Arial"/>
          <w:color w:val="000000"/>
          <w:sz w:val="20"/>
          <w:szCs w:val="20"/>
          <w:lang w:eastAsia="en-GB"/>
        </w:rPr>
        <w:t xml:space="preserve"> indirectly such </w:t>
      </w:r>
      <w:proofErr w:type="gramStart"/>
      <w:r w:rsidR="001E7CA8" w:rsidRPr="001E7CA8">
        <w:rPr>
          <w:rFonts w:ascii="Avenir Book" w:eastAsia="Times New Roman" w:hAnsi="Avenir Book" w:cs="Arial"/>
          <w:color w:val="000000"/>
          <w:sz w:val="20"/>
          <w:szCs w:val="20"/>
          <w:lang w:eastAsia="en-GB"/>
        </w:rPr>
        <w:t xml:space="preserve">as </w:t>
      </w:r>
      <w:r w:rsidRPr="001E7CA8">
        <w:rPr>
          <w:rFonts w:ascii="Avenir Book" w:eastAsia="Times New Roman" w:hAnsi="Avenir Book" w:cs="Arial"/>
          <w:color w:val="000000"/>
          <w:sz w:val="20"/>
          <w:szCs w:val="20"/>
          <w:lang w:eastAsia="en-GB"/>
        </w:rPr>
        <w:t xml:space="preserve"> a</w:t>
      </w:r>
      <w:proofErr w:type="gramEnd"/>
      <w:r w:rsidRPr="001E7CA8">
        <w:rPr>
          <w:rFonts w:ascii="Avenir Book" w:eastAsia="Times New Roman" w:hAnsi="Avenir Book" w:cs="Arial"/>
          <w:color w:val="000000"/>
          <w:sz w:val="20"/>
          <w:szCs w:val="20"/>
          <w:lang w:eastAsia="en-GB"/>
        </w:rPr>
        <w:t xml:space="preserve"> </w:t>
      </w:r>
      <w:r w:rsidR="001E7CA8" w:rsidRPr="001E7CA8">
        <w:rPr>
          <w:rFonts w:ascii="Avenir Book" w:eastAsia="Times New Roman" w:hAnsi="Avenir Book" w:cs="Arial"/>
          <w:color w:val="000000"/>
          <w:sz w:val="20"/>
          <w:szCs w:val="20"/>
          <w:lang w:eastAsia="en-GB"/>
        </w:rPr>
        <w:t xml:space="preserve">named </w:t>
      </w:r>
      <w:r w:rsidRPr="001E7CA8">
        <w:rPr>
          <w:rFonts w:ascii="Avenir Book" w:eastAsia="Times New Roman" w:hAnsi="Avenir Book" w:cs="Arial"/>
          <w:color w:val="000000"/>
          <w:sz w:val="20"/>
          <w:szCs w:val="20"/>
          <w:lang w:eastAsia="en-GB"/>
        </w:rPr>
        <w:t xml:space="preserve">contact person. Failure to provide the relevant Personal Data may result in the impossibility of fulfilling the </w:t>
      </w:r>
      <w:r w:rsidR="001E7CA8" w:rsidRPr="001E7CA8">
        <w:rPr>
          <w:rFonts w:ascii="Avenir Book" w:eastAsia="Times New Roman" w:hAnsi="Avenir Book" w:cs="Arial"/>
          <w:color w:val="000000"/>
          <w:sz w:val="20"/>
          <w:szCs w:val="20"/>
          <w:lang w:eastAsia="en-GB"/>
        </w:rPr>
        <w:t xml:space="preserve">necessary </w:t>
      </w:r>
      <w:r w:rsidRPr="001E7CA8">
        <w:rPr>
          <w:rFonts w:ascii="Avenir Book" w:eastAsia="Times New Roman" w:hAnsi="Avenir Book" w:cs="Arial"/>
          <w:color w:val="000000"/>
          <w:sz w:val="20"/>
          <w:szCs w:val="20"/>
          <w:lang w:eastAsia="en-GB"/>
        </w:rPr>
        <w:t>purpose.</w:t>
      </w:r>
    </w:p>
    <w:p w14:paraId="1EDA85D5" w14:textId="4A581B40"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We </w:t>
      </w:r>
      <w:r w:rsidR="001E7CA8">
        <w:rPr>
          <w:rFonts w:ascii="Avenir Book" w:eastAsia="Times New Roman" w:hAnsi="Avenir Book" w:cs="Arial"/>
          <w:color w:val="000000"/>
          <w:sz w:val="20"/>
          <w:szCs w:val="20"/>
          <w:lang w:eastAsia="en-GB"/>
        </w:rPr>
        <w:t xml:space="preserve">collect and </w:t>
      </w:r>
      <w:r w:rsidRPr="001E7CA8">
        <w:rPr>
          <w:rFonts w:ascii="Avenir Book" w:eastAsia="Times New Roman" w:hAnsi="Avenir Book" w:cs="Arial"/>
          <w:color w:val="000000"/>
          <w:sz w:val="20"/>
          <w:szCs w:val="20"/>
          <w:lang w:eastAsia="en-GB"/>
        </w:rPr>
        <w:t>process the following Personal Data you provide to us:</w:t>
      </w:r>
    </w:p>
    <w:p w14:paraId="404D08BB" w14:textId="0A4AA5BF" w:rsidR="006B6007" w:rsidRPr="001E7CA8" w:rsidRDefault="006B6007" w:rsidP="006B6007">
      <w:pPr>
        <w:numPr>
          <w:ilvl w:val="1"/>
          <w:numId w:val="1"/>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Contact details you provide (such as first and last name, email address, phone number, mailing address);</w:t>
      </w:r>
    </w:p>
    <w:p w14:paraId="6654CB4B" w14:textId="77777777" w:rsidR="006B6007" w:rsidRPr="001E7CA8" w:rsidRDefault="006B6007" w:rsidP="006B6007">
      <w:pPr>
        <w:numPr>
          <w:ilvl w:val="1"/>
          <w:numId w:val="1"/>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Information you include in your original and any follow-up messages;</w:t>
      </w:r>
    </w:p>
    <w:p w14:paraId="6F8A0631" w14:textId="795153D8" w:rsidR="006B6007" w:rsidRPr="001E7CA8" w:rsidRDefault="001E7CA8" w:rsidP="006B6007">
      <w:pPr>
        <w:numPr>
          <w:ilvl w:val="1"/>
          <w:numId w:val="1"/>
        </w:numPr>
        <w:spacing w:line="360" w:lineRule="atLeast"/>
        <w:ind w:left="576" w:hanging="560"/>
        <w:rPr>
          <w:rFonts w:ascii="Avenir Book" w:eastAsia="Times New Roman" w:hAnsi="Avenir Book" w:cs="Arial"/>
          <w:color w:val="000000"/>
          <w:sz w:val="20"/>
          <w:szCs w:val="20"/>
          <w:lang w:eastAsia="en-GB"/>
        </w:rPr>
      </w:pPr>
      <w:r>
        <w:rPr>
          <w:rFonts w:ascii="Avenir Book" w:eastAsia="Times New Roman" w:hAnsi="Avenir Book" w:cs="Arial"/>
          <w:color w:val="000000"/>
          <w:sz w:val="20"/>
          <w:szCs w:val="20"/>
          <w:lang w:eastAsia="en-GB"/>
        </w:rPr>
        <w:t>O</w:t>
      </w:r>
      <w:r w:rsidR="006B6007" w:rsidRPr="001E7CA8">
        <w:rPr>
          <w:rFonts w:ascii="Avenir Book" w:eastAsia="Times New Roman" w:hAnsi="Avenir Book" w:cs="Arial"/>
          <w:color w:val="000000"/>
          <w:sz w:val="20"/>
          <w:szCs w:val="20"/>
          <w:lang w:eastAsia="en-GB"/>
        </w:rPr>
        <w:t>ther information you decide to provide</w:t>
      </w:r>
      <w:r>
        <w:rPr>
          <w:rFonts w:ascii="Avenir Book" w:eastAsia="Times New Roman" w:hAnsi="Avenir Book" w:cs="Arial"/>
          <w:color w:val="000000"/>
          <w:sz w:val="20"/>
          <w:szCs w:val="20"/>
          <w:lang w:eastAsia="en-GB"/>
        </w:rPr>
        <w:t>;</w:t>
      </w:r>
    </w:p>
    <w:p w14:paraId="35EB77C9" w14:textId="77777777" w:rsidR="006B6007" w:rsidRPr="001E7CA8" w:rsidRDefault="006B6007" w:rsidP="001E7CA8">
      <w:pPr>
        <w:spacing w:line="360" w:lineRule="atLeast"/>
        <w:rPr>
          <w:rFonts w:ascii="Avenir Book" w:eastAsia="Times New Roman" w:hAnsi="Avenir Book" w:cs="Arial"/>
          <w:color w:val="000000"/>
          <w:sz w:val="20"/>
          <w:szCs w:val="20"/>
          <w:lang w:eastAsia="en-GB"/>
        </w:rPr>
      </w:pPr>
    </w:p>
    <w:p w14:paraId="255F1BE2" w14:textId="77777777" w:rsidR="006B6007" w:rsidRPr="001E7CA8" w:rsidRDefault="006B6007" w:rsidP="006B6007">
      <w:pPr>
        <w:numPr>
          <w:ilvl w:val="0"/>
          <w:numId w:val="1"/>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How we use your Personal Data</w:t>
      </w:r>
    </w:p>
    <w:p w14:paraId="4CBD79FA" w14:textId="42B5B65D"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We only process your Personal Data for </w:t>
      </w:r>
      <w:r w:rsidR="001E7CA8" w:rsidRPr="001E7CA8">
        <w:rPr>
          <w:rFonts w:ascii="Avenir Book" w:eastAsia="Times New Roman" w:hAnsi="Avenir Book" w:cs="Arial"/>
          <w:color w:val="000000"/>
          <w:sz w:val="20"/>
          <w:szCs w:val="20"/>
          <w:lang w:eastAsia="en-GB"/>
        </w:rPr>
        <w:t xml:space="preserve">our own </w:t>
      </w:r>
      <w:r w:rsidRPr="001E7CA8">
        <w:rPr>
          <w:rFonts w:ascii="Avenir Book" w:eastAsia="Times New Roman" w:hAnsi="Avenir Book" w:cs="Arial"/>
          <w:color w:val="000000"/>
          <w:sz w:val="20"/>
          <w:szCs w:val="20"/>
          <w:lang w:eastAsia="en-GB"/>
        </w:rPr>
        <w:t>specific</w:t>
      </w:r>
      <w:r w:rsidR="001E7CA8" w:rsidRPr="001E7CA8">
        <w:rPr>
          <w:rFonts w:ascii="Avenir Book" w:eastAsia="Times New Roman" w:hAnsi="Avenir Book" w:cs="Arial"/>
          <w:color w:val="000000"/>
          <w:sz w:val="20"/>
          <w:szCs w:val="20"/>
          <w:lang w:eastAsia="en-GB"/>
        </w:rPr>
        <w:t xml:space="preserve">, </w:t>
      </w:r>
      <w:r w:rsidRPr="001E7CA8">
        <w:rPr>
          <w:rFonts w:ascii="Avenir Book" w:eastAsia="Times New Roman" w:hAnsi="Avenir Book" w:cs="Arial"/>
          <w:color w:val="000000"/>
          <w:sz w:val="20"/>
          <w:szCs w:val="20"/>
          <w:lang w:eastAsia="en-GB"/>
        </w:rPr>
        <w:t>legitimate purposes</w:t>
      </w:r>
      <w:r w:rsidR="001E7CA8" w:rsidRPr="001E7CA8">
        <w:rPr>
          <w:rFonts w:ascii="Avenir Book" w:eastAsia="Times New Roman" w:hAnsi="Avenir Book" w:cs="Arial"/>
          <w:color w:val="000000"/>
          <w:sz w:val="20"/>
          <w:szCs w:val="20"/>
          <w:lang w:eastAsia="en-GB"/>
        </w:rPr>
        <w:t xml:space="preserve"> and in order to operate our business</w:t>
      </w:r>
      <w:r w:rsidRPr="001E7CA8">
        <w:rPr>
          <w:rFonts w:ascii="Avenir Book" w:eastAsia="Times New Roman" w:hAnsi="Avenir Book" w:cs="Arial"/>
          <w:color w:val="000000"/>
          <w:sz w:val="20"/>
          <w:szCs w:val="20"/>
          <w:lang w:eastAsia="en-GB"/>
        </w:rPr>
        <w:t>. The Old Fuel Depot will not use your Personal Data for any purpose that is incompatible with the original purpose for which it was collected unless you provide prior exp</w:t>
      </w:r>
      <w:r w:rsidR="001E7CA8" w:rsidRPr="001E7CA8">
        <w:rPr>
          <w:rFonts w:ascii="Avenir Book" w:eastAsia="Times New Roman" w:hAnsi="Avenir Book" w:cs="Arial"/>
          <w:color w:val="000000"/>
          <w:sz w:val="20"/>
          <w:szCs w:val="20"/>
          <w:lang w:eastAsia="en-GB"/>
        </w:rPr>
        <w:t>ress</w:t>
      </w:r>
      <w:r w:rsidRPr="001E7CA8">
        <w:rPr>
          <w:rFonts w:ascii="Avenir Book" w:eastAsia="Times New Roman" w:hAnsi="Avenir Book" w:cs="Arial"/>
          <w:color w:val="000000"/>
          <w:sz w:val="20"/>
          <w:szCs w:val="20"/>
          <w:lang w:eastAsia="en-GB"/>
        </w:rPr>
        <w:t xml:space="preserve"> consent for such further use.</w:t>
      </w:r>
    </w:p>
    <w:p w14:paraId="2109BC1A"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4B96DF23" w14:textId="4614EE1D" w:rsidR="006B6007" w:rsidRPr="001E7CA8" w:rsidRDefault="006B6007" w:rsidP="00675142">
      <w:pPr>
        <w:numPr>
          <w:ilvl w:val="0"/>
          <w:numId w:val="2"/>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How we share your Personal Data</w:t>
      </w:r>
    </w:p>
    <w:p w14:paraId="75FB2C8F" w14:textId="0F7554B6"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The Old Fuel Depot will </w:t>
      </w:r>
      <w:r w:rsidR="001E7CA8" w:rsidRPr="001E7CA8">
        <w:rPr>
          <w:rFonts w:ascii="Avenir Book" w:eastAsia="Times New Roman" w:hAnsi="Avenir Book" w:cs="Arial"/>
          <w:color w:val="000000"/>
          <w:sz w:val="20"/>
          <w:szCs w:val="20"/>
          <w:lang w:eastAsia="en-GB"/>
        </w:rPr>
        <w:t>not share your Personal Data unless</w:t>
      </w:r>
      <w:r w:rsidRPr="001E7CA8">
        <w:rPr>
          <w:rFonts w:ascii="Avenir Book" w:eastAsia="Times New Roman" w:hAnsi="Avenir Book" w:cs="Arial"/>
          <w:color w:val="000000"/>
          <w:sz w:val="20"/>
          <w:szCs w:val="20"/>
          <w:lang w:eastAsia="en-GB"/>
        </w:rPr>
        <w:t xml:space="preserve"> </w:t>
      </w:r>
      <w:r w:rsidR="001E7CA8" w:rsidRPr="001E7CA8">
        <w:rPr>
          <w:rFonts w:ascii="Avenir Book" w:eastAsia="Times New Roman" w:hAnsi="Avenir Book" w:cs="Arial"/>
          <w:color w:val="000000"/>
          <w:sz w:val="20"/>
          <w:szCs w:val="20"/>
          <w:lang w:eastAsia="en-GB"/>
        </w:rPr>
        <w:t xml:space="preserve">there is a clear </w:t>
      </w:r>
      <w:r w:rsidRPr="001E7CA8">
        <w:rPr>
          <w:rFonts w:ascii="Avenir Book" w:eastAsia="Times New Roman" w:hAnsi="Avenir Book" w:cs="Arial"/>
          <w:color w:val="000000"/>
          <w:sz w:val="20"/>
          <w:szCs w:val="20"/>
          <w:lang w:eastAsia="en-GB"/>
        </w:rPr>
        <w:t xml:space="preserve">contractual or legal </w:t>
      </w:r>
      <w:r w:rsidR="001E7CA8" w:rsidRPr="001E7CA8">
        <w:rPr>
          <w:rFonts w:ascii="Avenir Book" w:eastAsia="Times New Roman" w:hAnsi="Avenir Book" w:cs="Arial"/>
          <w:color w:val="000000"/>
          <w:sz w:val="20"/>
          <w:szCs w:val="20"/>
          <w:lang w:eastAsia="en-GB"/>
        </w:rPr>
        <w:t>reason</w:t>
      </w:r>
      <w:r w:rsidRPr="001E7CA8">
        <w:rPr>
          <w:rFonts w:ascii="Avenir Book" w:eastAsia="Times New Roman" w:hAnsi="Avenir Book" w:cs="Arial"/>
          <w:color w:val="000000"/>
          <w:sz w:val="20"/>
          <w:szCs w:val="20"/>
          <w:lang w:eastAsia="en-GB"/>
        </w:rPr>
        <w:t>. Authori</w:t>
      </w:r>
      <w:r w:rsidR="001E7CA8" w:rsidRPr="001E7CA8">
        <w:rPr>
          <w:rFonts w:ascii="Avenir Book" w:eastAsia="Times New Roman" w:hAnsi="Avenir Book" w:cs="Arial"/>
          <w:color w:val="000000"/>
          <w:sz w:val="20"/>
          <w:szCs w:val="20"/>
          <w:lang w:eastAsia="en-GB"/>
        </w:rPr>
        <w:t>s</w:t>
      </w:r>
      <w:r w:rsidRPr="001E7CA8">
        <w:rPr>
          <w:rFonts w:ascii="Avenir Book" w:eastAsia="Times New Roman" w:hAnsi="Avenir Book" w:cs="Arial"/>
          <w:color w:val="000000"/>
          <w:sz w:val="20"/>
          <w:szCs w:val="20"/>
          <w:lang w:eastAsia="en-GB"/>
        </w:rPr>
        <w:t xml:space="preserve">ation to access Personal Data will always be linked to the corresponding function. </w:t>
      </w:r>
    </w:p>
    <w:p w14:paraId="78B6EA9E" w14:textId="77777777" w:rsidR="006B6007" w:rsidRPr="001E7CA8" w:rsidRDefault="006B6007" w:rsidP="00675142">
      <w:pPr>
        <w:spacing w:line="360" w:lineRule="atLeast"/>
        <w:rPr>
          <w:rFonts w:ascii="Avenir Book" w:eastAsia="Times New Roman" w:hAnsi="Avenir Book" w:cs="Arial"/>
          <w:color w:val="000000"/>
          <w:sz w:val="20"/>
          <w:szCs w:val="20"/>
          <w:lang w:eastAsia="en-GB"/>
        </w:rPr>
      </w:pPr>
    </w:p>
    <w:p w14:paraId="1C53B346" w14:textId="545A6CBD"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In addition, we </w:t>
      </w:r>
      <w:r w:rsidR="001E7CA8">
        <w:rPr>
          <w:rFonts w:ascii="Avenir Book" w:eastAsia="Times New Roman" w:hAnsi="Avenir Book" w:cs="Arial"/>
          <w:color w:val="000000"/>
          <w:sz w:val="20"/>
          <w:szCs w:val="20"/>
          <w:lang w:eastAsia="en-GB"/>
        </w:rPr>
        <w:t>may</w:t>
      </w:r>
      <w:r w:rsidRPr="001E7CA8">
        <w:rPr>
          <w:rFonts w:ascii="Avenir Book" w:eastAsia="Times New Roman" w:hAnsi="Avenir Book" w:cs="Arial"/>
          <w:color w:val="000000"/>
          <w:sz w:val="20"/>
          <w:szCs w:val="20"/>
          <w:lang w:eastAsia="en-GB"/>
        </w:rPr>
        <w:t xml:space="preserve"> make your Personal Data available to certain relevant third parties consisting of public authorities (authorities, courts, etc.), where applicable.</w:t>
      </w:r>
    </w:p>
    <w:p w14:paraId="5C0C4CDC"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5EED7FBE" w14:textId="77777777" w:rsidR="006B6007" w:rsidRPr="001E7CA8" w:rsidRDefault="006B6007" w:rsidP="006B6007">
      <w:pPr>
        <w:numPr>
          <w:ilvl w:val="0"/>
          <w:numId w:val="2"/>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Data retention periods</w:t>
      </w:r>
    </w:p>
    <w:p w14:paraId="584A8479" w14:textId="02AC9811"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We will not store your Personal Data longer than required</w:t>
      </w:r>
      <w:r w:rsidR="001E7CA8" w:rsidRPr="001E7CA8">
        <w:rPr>
          <w:rFonts w:ascii="Avenir Book" w:eastAsia="Times New Roman" w:hAnsi="Avenir Book" w:cs="Arial"/>
          <w:color w:val="000000"/>
          <w:sz w:val="20"/>
          <w:szCs w:val="20"/>
          <w:lang w:eastAsia="en-GB"/>
        </w:rPr>
        <w:t xml:space="preserve"> both commercially and statutorily. </w:t>
      </w:r>
      <w:r w:rsidR="00675142" w:rsidRPr="001E7CA8">
        <w:rPr>
          <w:rFonts w:ascii="Avenir Book" w:eastAsia="Times New Roman" w:hAnsi="Avenir Book" w:cs="Arial"/>
          <w:color w:val="000000"/>
          <w:sz w:val="20"/>
          <w:szCs w:val="20"/>
          <w:lang w:eastAsia="en-GB"/>
        </w:rPr>
        <w:t xml:space="preserve">In the event we no longer require your data for normal business purposes, </w:t>
      </w:r>
      <w:r w:rsidRPr="001E7CA8">
        <w:rPr>
          <w:rFonts w:ascii="Avenir Book" w:eastAsia="Times New Roman" w:hAnsi="Avenir Book" w:cs="Arial"/>
          <w:color w:val="000000"/>
          <w:sz w:val="20"/>
          <w:szCs w:val="20"/>
          <w:lang w:eastAsia="en-GB"/>
        </w:rPr>
        <w:t xml:space="preserve">The Old Fuel Depot will delete your Personal Data. </w:t>
      </w:r>
    </w:p>
    <w:p w14:paraId="3DC8F7BD"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61D4E912" w14:textId="77777777" w:rsidR="006B6007" w:rsidRPr="001E7CA8" w:rsidRDefault="006B6007" w:rsidP="006B6007">
      <w:pPr>
        <w:numPr>
          <w:ilvl w:val="0"/>
          <w:numId w:val="2"/>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Your data protection rights</w:t>
      </w:r>
    </w:p>
    <w:p w14:paraId="3FFE4875" w14:textId="77436EA0"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Under </w:t>
      </w:r>
      <w:r w:rsidR="001E7CA8" w:rsidRPr="001E7CA8">
        <w:rPr>
          <w:rFonts w:ascii="Avenir Book" w:eastAsia="Times New Roman" w:hAnsi="Avenir Book" w:cs="Arial"/>
          <w:color w:val="000000"/>
          <w:sz w:val="20"/>
          <w:szCs w:val="20"/>
          <w:lang w:eastAsia="en-GB"/>
        </w:rPr>
        <w:t xml:space="preserve">the current GDPR regulations </w:t>
      </w:r>
      <w:r w:rsidRPr="001E7CA8">
        <w:rPr>
          <w:rFonts w:ascii="Avenir Book" w:eastAsia="Times New Roman" w:hAnsi="Avenir Book" w:cs="Arial"/>
          <w:color w:val="000000"/>
          <w:sz w:val="20"/>
          <w:szCs w:val="20"/>
          <w:lang w:eastAsia="en-GB"/>
        </w:rPr>
        <w:t>you have the following rights:</w:t>
      </w:r>
    </w:p>
    <w:p w14:paraId="192E8015" w14:textId="77777777" w:rsidR="006B6007" w:rsidRPr="001E7CA8" w:rsidRDefault="006B6007" w:rsidP="006B6007">
      <w:pPr>
        <w:spacing w:line="360" w:lineRule="atLeast"/>
        <w:ind w:left="288"/>
        <w:rPr>
          <w:rFonts w:ascii="Avenir Book" w:eastAsia="Times New Roman" w:hAnsi="Avenir Book" w:cs="Arial"/>
          <w:color w:val="000000"/>
          <w:sz w:val="20"/>
          <w:szCs w:val="20"/>
          <w:lang w:eastAsia="en-GB"/>
        </w:rPr>
      </w:pPr>
    </w:p>
    <w:p w14:paraId="27F4555C"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of access the Personal Data we hold about you;</w:t>
      </w:r>
    </w:p>
    <w:p w14:paraId="637B78F2"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rectification;</w:t>
      </w:r>
    </w:p>
    <w:p w14:paraId="12DBC38B"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erasure;</w:t>
      </w:r>
    </w:p>
    <w:p w14:paraId="13E966FE"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restriction of processing;</w:t>
      </w:r>
    </w:p>
    <w:p w14:paraId="7C20DA4A"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data portability, where the processing of your Personal Data is based on consent, and is carried out by automated means;</w:t>
      </w:r>
    </w:p>
    <w:p w14:paraId="136335AF" w14:textId="77777777"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withdraw consent where the processing of your Personal Data is based on your consent;</w:t>
      </w:r>
    </w:p>
    <w:p w14:paraId="600F2428" w14:textId="70F7F3EC" w:rsidR="006B6007" w:rsidRPr="001E7CA8" w:rsidRDefault="006B6007" w:rsidP="006B6007">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Right to lodge a complaint with a supervisory authority; and</w:t>
      </w:r>
    </w:p>
    <w:p w14:paraId="6FD0EF16" w14:textId="190F956A" w:rsidR="006B6007" w:rsidRPr="001E7CA8" w:rsidRDefault="001E7CA8" w:rsidP="001E7CA8">
      <w:pPr>
        <w:numPr>
          <w:ilvl w:val="1"/>
          <w:numId w:val="3"/>
        </w:numPr>
        <w:spacing w:line="360" w:lineRule="atLeast"/>
        <w:ind w:left="576" w:hanging="560"/>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 xml:space="preserve">Right </w:t>
      </w:r>
      <w:r w:rsidRPr="001E7CA8">
        <w:rPr>
          <w:rFonts w:ascii="Avenir Book" w:eastAsia="Times New Roman" w:hAnsi="Avenir Book" w:cs="Arial"/>
          <w:color w:val="000000"/>
          <w:sz w:val="20"/>
          <w:szCs w:val="20"/>
          <w:lang w:eastAsia="en-GB"/>
        </w:rPr>
        <w:t>to object on grounds relating to your particular situation, at any time</w:t>
      </w:r>
      <w:r w:rsidRPr="001E7CA8">
        <w:rPr>
          <w:rFonts w:ascii="Avenir Book" w:eastAsia="Times New Roman" w:hAnsi="Avenir Book" w:cs="Arial"/>
          <w:color w:val="000000"/>
          <w:sz w:val="20"/>
          <w:szCs w:val="20"/>
          <w:lang w:eastAsia="en-GB"/>
        </w:rPr>
        <w:t>,</w:t>
      </w:r>
      <w:r w:rsidRPr="001E7CA8">
        <w:rPr>
          <w:rFonts w:ascii="Avenir Book" w:eastAsia="Times New Roman" w:hAnsi="Avenir Book" w:cs="Arial"/>
          <w:color w:val="000000"/>
          <w:sz w:val="20"/>
          <w:szCs w:val="20"/>
          <w:lang w:eastAsia="en-GB"/>
        </w:rPr>
        <w:t xml:space="preserve"> to processing of your Personal Data</w:t>
      </w:r>
      <w:r w:rsidRPr="001E7CA8">
        <w:rPr>
          <w:rFonts w:ascii="Avenir Book" w:eastAsia="Times New Roman" w:hAnsi="Avenir Book" w:cs="Arial"/>
          <w:color w:val="000000"/>
          <w:sz w:val="20"/>
          <w:szCs w:val="20"/>
          <w:lang w:eastAsia="en-GB"/>
        </w:rPr>
        <w:t xml:space="preserve">. </w:t>
      </w:r>
      <w:r w:rsidR="006B6007" w:rsidRPr="001E7CA8">
        <w:rPr>
          <w:rFonts w:ascii="Avenir Book" w:eastAsia="Times New Roman" w:hAnsi="Avenir Book" w:cs="Arial"/>
          <w:color w:val="000000"/>
          <w:sz w:val="20"/>
          <w:szCs w:val="20"/>
          <w:lang w:eastAsia="en-GB"/>
        </w:rPr>
        <w:t>We will no longer process your Personal Data unless we can demonstrate compelling legitimate grounds for the processing which override your interests, rights and freedoms.</w:t>
      </w:r>
    </w:p>
    <w:p w14:paraId="3D71159B" w14:textId="05E3C320" w:rsidR="006B6007" w:rsidRPr="001E7CA8" w:rsidRDefault="006B6007" w:rsidP="006B6007">
      <w:pPr>
        <w:spacing w:line="220" w:lineRule="atLeast"/>
        <w:ind w:left="288"/>
        <w:rPr>
          <w:rFonts w:ascii="Avenir Book" w:eastAsia="Times New Roman" w:hAnsi="Avenir Book" w:cs="Arial"/>
          <w:color w:val="000000"/>
          <w:sz w:val="20"/>
          <w:szCs w:val="20"/>
          <w:lang w:eastAsia="en-GB"/>
        </w:rPr>
      </w:pPr>
    </w:p>
    <w:p w14:paraId="3656A377" w14:textId="77777777" w:rsidR="006B6007" w:rsidRPr="001E7CA8" w:rsidRDefault="006B6007" w:rsidP="006B6007">
      <w:pPr>
        <w:numPr>
          <w:ilvl w:val="0"/>
          <w:numId w:val="3"/>
        </w:numPr>
        <w:spacing w:after="120" w:line="288" w:lineRule="atLeast"/>
        <w:ind w:left="288" w:hanging="560"/>
        <w:outlineLvl w:val="1"/>
        <w:rPr>
          <w:rFonts w:ascii="Avenir Book" w:eastAsia="Times New Roman" w:hAnsi="Avenir Book" w:cs="Arial"/>
          <w:b/>
          <w:bCs/>
          <w:color w:val="000000"/>
          <w:lang w:eastAsia="en-GB"/>
        </w:rPr>
      </w:pPr>
      <w:r w:rsidRPr="001E7CA8">
        <w:rPr>
          <w:rFonts w:ascii="Avenir Book" w:eastAsia="Times New Roman" w:hAnsi="Avenir Book" w:cs="Arial"/>
          <w:b/>
          <w:bCs/>
          <w:color w:val="000000"/>
          <w:lang w:eastAsia="en-GB"/>
        </w:rPr>
        <w:t>Data security</w:t>
      </w:r>
    </w:p>
    <w:p w14:paraId="34C9E300" w14:textId="510AE428" w:rsidR="006B6007" w:rsidRPr="001E7CA8" w:rsidRDefault="006B6007" w:rsidP="006B6007">
      <w:pPr>
        <w:spacing w:line="360" w:lineRule="atLeast"/>
        <w:ind w:left="288"/>
        <w:jc w:val="both"/>
        <w:rPr>
          <w:rFonts w:ascii="Avenir Book" w:eastAsia="Times New Roman" w:hAnsi="Avenir Book" w:cs="Arial"/>
          <w:color w:val="000000"/>
          <w:sz w:val="20"/>
          <w:szCs w:val="20"/>
          <w:lang w:eastAsia="en-GB"/>
        </w:rPr>
      </w:pPr>
      <w:r w:rsidRPr="001E7CA8">
        <w:rPr>
          <w:rFonts w:ascii="Avenir Book" w:eastAsia="Times New Roman" w:hAnsi="Avenir Book" w:cs="Arial"/>
          <w:color w:val="000000"/>
          <w:sz w:val="20"/>
          <w:szCs w:val="20"/>
          <w:lang w:eastAsia="en-GB"/>
        </w:rPr>
        <w:t>We have implemented appropriate technical and organi</w:t>
      </w:r>
      <w:r w:rsidR="001E7CA8" w:rsidRPr="001E7CA8">
        <w:rPr>
          <w:rFonts w:ascii="Avenir Book" w:eastAsia="Times New Roman" w:hAnsi="Avenir Book" w:cs="Arial"/>
          <w:color w:val="000000"/>
          <w:sz w:val="20"/>
          <w:szCs w:val="20"/>
          <w:lang w:eastAsia="en-GB"/>
        </w:rPr>
        <w:t>s</w:t>
      </w:r>
      <w:r w:rsidRPr="001E7CA8">
        <w:rPr>
          <w:rFonts w:ascii="Avenir Book" w:eastAsia="Times New Roman" w:hAnsi="Avenir Book" w:cs="Arial"/>
          <w:color w:val="000000"/>
          <w:sz w:val="20"/>
          <w:szCs w:val="20"/>
          <w:lang w:eastAsia="en-GB"/>
        </w:rPr>
        <w:t>ational measures to ensure a level of security appropriate to the risk presented by processing your Personal Data, in particular, from accidental or unlawful destruction, loss, alteration, unauthori</w:t>
      </w:r>
      <w:r w:rsidR="001E7CA8" w:rsidRPr="001E7CA8">
        <w:rPr>
          <w:rFonts w:ascii="Avenir Book" w:eastAsia="Times New Roman" w:hAnsi="Avenir Book" w:cs="Arial"/>
          <w:color w:val="000000"/>
          <w:sz w:val="20"/>
          <w:szCs w:val="20"/>
          <w:lang w:eastAsia="en-GB"/>
        </w:rPr>
        <w:t>s</w:t>
      </w:r>
      <w:r w:rsidRPr="001E7CA8">
        <w:rPr>
          <w:rFonts w:ascii="Avenir Book" w:eastAsia="Times New Roman" w:hAnsi="Avenir Book" w:cs="Arial"/>
          <w:color w:val="000000"/>
          <w:sz w:val="20"/>
          <w:szCs w:val="20"/>
          <w:lang w:eastAsia="en-GB"/>
        </w:rPr>
        <w:t xml:space="preserve">ed disclosure, or access to your Personal Data. </w:t>
      </w:r>
    </w:p>
    <w:p w14:paraId="43F89C35" w14:textId="77777777" w:rsidR="000B36AE" w:rsidRDefault="000B36AE"/>
    <w:sectPr w:rsidR="000B36AE" w:rsidSect="001E7CA8">
      <w:pgSz w:w="11900" w:h="16840"/>
      <w:pgMar w:top="628" w:right="1440" w:bottom="58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71EB"/>
    <w:multiLevelType w:val="multilevel"/>
    <w:tmpl w:val="21F61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07"/>
    <w:rsid w:val="00006B29"/>
    <w:rsid w:val="000B36AE"/>
    <w:rsid w:val="001E7CA8"/>
    <w:rsid w:val="00471034"/>
    <w:rsid w:val="00573815"/>
    <w:rsid w:val="00675142"/>
    <w:rsid w:val="006B6007"/>
    <w:rsid w:val="00B3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AB99"/>
  <w15:chartTrackingRefBased/>
  <w15:docId w15:val="{7351FF79-2B9C-374D-88A0-EB0F7167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600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00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B600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B6007"/>
    <w:rPr>
      <w:color w:val="0000FF"/>
      <w:u w:val="single"/>
    </w:rPr>
  </w:style>
  <w:style w:type="character" w:customStyle="1" w:styleId="apple-converted-space">
    <w:name w:val="apple-converted-space"/>
    <w:basedOn w:val="DefaultParagraphFont"/>
    <w:rsid w:val="006B6007"/>
  </w:style>
  <w:style w:type="paragraph" w:customStyle="1" w:styleId="s2">
    <w:name w:val="s2"/>
    <w:basedOn w:val="Normal"/>
    <w:rsid w:val="006B600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9C0F-4FC7-A749-A721-8541D339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giles</dc:creator>
  <cp:keywords/>
  <dc:description/>
  <cp:lastModifiedBy>Beverley Laniado</cp:lastModifiedBy>
  <cp:revision>2</cp:revision>
  <dcterms:created xsi:type="dcterms:W3CDTF">2020-11-16T16:49:00Z</dcterms:created>
  <dcterms:modified xsi:type="dcterms:W3CDTF">2020-11-16T16:49:00Z</dcterms:modified>
</cp:coreProperties>
</file>